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44498A" w14:textId="66A1BEBD" w:rsidR="00BD408E" w:rsidRPr="006B0830" w:rsidRDefault="00BD408E" w:rsidP="00805D59">
      <w:pPr>
        <w:rPr>
          <w:sz w:val="18"/>
          <w:szCs w:val="18"/>
        </w:rPr>
      </w:pPr>
      <w:r w:rsidRPr="006B0830">
        <w:rPr>
          <w:sz w:val="18"/>
          <w:szCs w:val="18"/>
        </w:rPr>
        <w:t xml:space="preserve">This lot of </w:t>
      </w:r>
      <w:r w:rsidR="00805D59">
        <w:rPr>
          <w:sz w:val="18"/>
          <w:szCs w:val="18"/>
        </w:rPr>
        <w:t>product meets</w:t>
      </w:r>
      <w:r w:rsidRPr="006B0830">
        <w:rPr>
          <w:sz w:val="18"/>
          <w:szCs w:val="18"/>
        </w:rPr>
        <w:t xml:space="preserve"> the accepted performance criteria recommended in the </w:t>
      </w:r>
      <w:r w:rsidR="00494AE4">
        <w:rPr>
          <w:sz w:val="18"/>
          <w:szCs w:val="18"/>
        </w:rPr>
        <w:t>USP</w:t>
      </w:r>
      <w:r w:rsidR="003E3C6C">
        <w:rPr>
          <w:sz w:val="18"/>
          <w:szCs w:val="18"/>
        </w:rPr>
        <w:t xml:space="preserve"> and in compliance with ISO 11138-1</w:t>
      </w:r>
      <w:r w:rsidR="009860EA">
        <w:rPr>
          <w:sz w:val="18"/>
          <w:szCs w:val="18"/>
        </w:rPr>
        <w:t>.</w:t>
      </w:r>
    </w:p>
    <w:p w14:paraId="6F6FA503" w14:textId="37C12551" w:rsidR="00D60E74" w:rsidRPr="006B0830" w:rsidRDefault="00D60E74" w:rsidP="006B0830">
      <w:pPr>
        <w:jc w:val="both"/>
        <w:rPr>
          <w:sz w:val="18"/>
          <w:szCs w:val="18"/>
        </w:rPr>
      </w:pPr>
      <w:r w:rsidRPr="006B0830">
        <w:rPr>
          <w:b/>
          <w:sz w:val="18"/>
          <w:szCs w:val="18"/>
        </w:rPr>
        <w:t xml:space="preserve">PRODUCT NAME:  </w:t>
      </w:r>
      <w:r w:rsidR="00494AE4" w:rsidRPr="00494AE4">
        <w:rPr>
          <w:sz w:val="18"/>
          <w:szCs w:val="18"/>
        </w:rPr>
        <w:t>Quality Control</w:t>
      </w:r>
      <w:r w:rsidR="00204456">
        <w:rPr>
          <w:sz w:val="18"/>
          <w:szCs w:val="18"/>
        </w:rPr>
        <w:t xml:space="preserve"> Suspension</w:t>
      </w:r>
      <w:r w:rsidR="00494AE4">
        <w:rPr>
          <w:b/>
          <w:sz w:val="18"/>
          <w:szCs w:val="18"/>
        </w:rPr>
        <w:tab/>
      </w:r>
      <w:r w:rsidR="00494AE4">
        <w:rPr>
          <w:b/>
          <w:sz w:val="18"/>
          <w:szCs w:val="18"/>
        </w:rPr>
        <w:tab/>
      </w:r>
      <w:r w:rsidR="00494AE4">
        <w:rPr>
          <w:b/>
          <w:sz w:val="18"/>
          <w:szCs w:val="18"/>
        </w:rPr>
        <w:tab/>
      </w:r>
      <w:r w:rsidR="002C30F9" w:rsidRPr="006B0830">
        <w:rPr>
          <w:b/>
          <w:sz w:val="18"/>
          <w:szCs w:val="18"/>
        </w:rPr>
        <w:t xml:space="preserve"> </w:t>
      </w:r>
      <w:r w:rsidR="00BD408E">
        <w:rPr>
          <w:b/>
          <w:sz w:val="18"/>
          <w:szCs w:val="18"/>
        </w:rPr>
        <w:t>FOR USE IN MONITORING:</w:t>
      </w:r>
      <w:r w:rsidR="00494AE4">
        <w:rPr>
          <w:sz w:val="18"/>
          <w:szCs w:val="18"/>
        </w:rPr>
        <w:t xml:space="preserve"> Growth Capabilities</w:t>
      </w:r>
    </w:p>
    <w:p w14:paraId="4C29312F" w14:textId="73620257" w:rsidR="005E6923" w:rsidRPr="00BD408E" w:rsidRDefault="002C30F9" w:rsidP="00BD408E">
      <w:pPr>
        <w:jc w:val="both"/>
        <w:rPr>
          <w:sz w:val="18"/>
          <w:szCs w:val="18"/>
        </w:rPr>
      </w:pPr>
      <w:r>
        <w:rPr>
          <w:b/>
          <w:sz w:val="18"/>
          <w:szCs w:val="18"/>
        </w:rPr>
        <w:t>ORGANISM:</w:t>
      </w:r>
      <w:r w:rsidRPr="002D660E">
        <w:rPr>
          <w:b/>
          <w:sz w:val="18"/>
          <w:szCs w:val="18"/>
        </w:rPr>
        <w:t xml:space="preserve"> </w:t>
      </w:r>
      <w:r w:rsidR="00342C1D">
        <w:rPr>
          <w:rFonts w:eastAsia="Times New Roman"/>
          <w:i/>
          <w:sz w:val="18"/>
          <w:szCs w:val="18"/>
        </w:rPr>
        <w:t>Aspergillus brasiliensis</w:t>
      </w:r>
      <w:r w:rsidRPr="008006F0">
        <w:rPr>
          <w:rFonts w:eastAsia="Times New Roman"/>
          <w:sz w:val="18"/>
          <w:szCs w:val="18"/>
        </w:rPr>
        <w:t>, ATCC</w:t>
      </w:r>
      <w:r w:rsidRPr="008006F0">
        <w:rPr>
          <w:rFonts w:eastAsia="Times New Roman"/>
          <w:sz w:val="18"/>
          <w:szCs w:val="18"/>
          <w:vertAlign w:val="superscript"/>
        </w:rPr>
        <w:t>®</w:t>
      </w:r>
      <w:r w:rsidR="00B2742D">
        <w:rPr>
          <w:rFonts w:eastAsia="Times New Roman"/>
          <w:sz w:val="18"/>
          <w:szCs w:val="18"/>
        </w:rPr>
        <w:t xml:space="preserve"> </w:t>
      </w:r>
      <w:r w:rsidR="00342C1D">
        <w:rPr>
          <w:rFonts w:eastAsia="Times New Roman"/>
          <w:sz w:val="18"/>
          <w:szCs w:val="18"/>
        </w:rPr>
        <w:t>16404</w:t>
      </w:r>
      <w:r>
        <w:rPr>
          <w:rFonts w:eastAsia="Times New Roman"/>
          <w:sz w:val="18"/>
          <w:szCs w:val="18"/>
        </w:rPr>
        <w:tab/>
      </w:r>
      <w:r>
        <w:rPr>
          <w:rFonts w:eastAsia="Times New Roman"/>
          <w:sz w:val="18"/>
          <w:szCs w:val="18"/>
        </w:rPr>
        <w:tab/>
      </w:r>
      <w:r w:rsidR="00B2742D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tbl>
      <w:tblPr>
        <w:tblStyle w:val="TableGrid"/>
        <w:tblW w:w="9720" w:type="dxa"/>
        <w:tblInd w:w="85" w:type="dxa"/>
        <w:tblLook w:val="04A0" w:firstRow="1" w:lastRow="0" w:firstColumn="1" w:lastColumn="0" w:noHBand="0" w:noVBand="1"/>
      </w:tblPr>
      <w:tblGrid>
        <w:gridCol w:w="720"/>
        <w:gridCol w:w="2592"/>
        <w:gridCol w:w="599"/>
        <w:gridCol w:w="2569"/>
        <w:gridCol w:w="596"/>
        <w:gridCol w:w="2644"/>
      </w:tblGrid>
      <w:tr w:rsidR="00BD408E" w14:paraId="3F3792C4" w14:textId="77777777" w:rsidTr="00BD408E">
        <w:trPr>
          <w:trHeight w:val="467"/>
        </w:trPr>
        <w:tc>
          <w:tcPr>
            <w:tcW w:w="720" w:type="dxa"/>
            <w:vAlign w:val="center"/>
          </w:tcPr>
          <w:p w14:paraId="3833DE69" w14:textId="0BC52B7A" w:rsidR="002C30F9" w:rsidRDefault="002C30F9" w:rsidP="002C30F9">
            <w:pPr>
              <w:rPr>
                <w:sz w:val="16"/>
                <w:szCs w:val="16"/>
              </w:rPr>
            </w:pPr>
            <w:r w:rsidRPr="00FE2504">
              <w:rPr>
                <w:noProof/>
                <w:sz w:val="18"/>
                <w:szCs w:val="18"/>
              </w:rPr>
              <w:drawing>
                <wp:inline distT="0" distB="0" distL="0" distR="0" wp14:anchorId="2621ABBB" wp14:editId="74C5F88D">
                  <wp:extent cx="246647" cy="130175"/>
                  <wp:effectExtent l="0" t="0" r="1270" b="3175"/>
                  <wp:docPr id="11" name="Picture 11" descr="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95" cy="13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38E84606" w14:textId="395A5AA4" w:rsidR="002C30F9" w:rsidRDefault="00131F8F" w:rsidP="002C30F9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AB1-1</w:t>
            </w:r>
          </w:p>
        </w:tc>
        <w:tc>
          <w:tcPr>
            <w:tcW w:w="599" w:type="dxa"/>
            <w:vAlign w:val="center"/>
          </w:tcPr>
          <w:p w14:paraId="41D332E4" w14:textId="5C18E9D0" w:rsidR="002C30F9" w:rsidRDefault="002C30F9" w:rsidP="002C30F9">
            <w:pPr>
              <w:rPr>
                <w:sz w:val="16"/>
                <w:szCs w:val="16"/>
              </w:rPr>
            </w:pPr>
            <w:r w:rsidRPr="006C04C3">
              <w:rPr>
                <w:rFonts w:ascii="Calibri Light" w:hAnsi="Calibri Light"/>
                <w:b/>
                <w:noProof/>
              </w:rPr>
              <w:drawing>
                <wp:inline distT="0" distB="0" distL="0" distR="0" wp14:anchorId="42CEB57E" wp14:editId="0F156FF4">
                  <wp:extent cx="178435" cy="168522"/>
                  <wp:effectExtent l="0" t="0" r="0" b="9525"/>
                  <wp:docPr id="1" name="Picture 1" descr="Screen%20Shot%202017-11-08%20at%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%20Shot%202017-11-08%20at%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6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  <w:vAlign w:val="center"/>
          </w:tcPr>
          <w:p w14:paraId="5E541F15" w14:textId="68C497DA" w:rsidR="002C30F9" w:rsidRDefault="00131F8F" w:rsidP="002C30F9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2021-01-01</w:t>
            </w:r>
          </w:p>
        </w:tc>
        <w:tc>
          <w:tcPr>
            <w:tcW w:w="596" w:type="dxa"/>
            <w:vAlign w:val="center"/>
          </w:tcPr>
          <w:p w14:paraId="5C3942B1" w14:textId="70BAD5DC" w:rsidR="002C30F9" w:rsidRDefault="002C30F9" w:rsidP="002C30F9">
            <w:pPr>
              <w:rPr>
                <w:sz w:val="16"/>
                <w:szCs w:val="16"/>
              </w:rPr>
            </w:pPr>
            <w:r w:rsidRPr="00FE2504">
              <w:rPr>
                <w:noProof/>
                <w:sz w:val="18"/>
                <w:szCs w:val="18"/>
              </w:rPr>
              <w:drawing>
                <wp:inline distT="0" distB="0" distL="0" distR="0" wp14:anchorId="4AAB3A07" wp14:editId="25DE07F8">
                  <wp:extent cx="107012" cy="167206"/>
                  <wp:effectExtent l="0" t="0" r="7620" b="4445"/>
                  <wp:docPr id="3" name="Picture 3" descr="P:\Groups\Products\Advertising &amp; Marketing\Logos\ISO Symbols\expirationdategraph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Groups\Products\Advertising &amp; Marketing\Logos\ISO Symbols\expirationdategraph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2" cy="16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vAlign w:val="center"/>
          </w:tcPr>
          <w:p w14:paraId="1BC066E1" w14:textId="4CAC399C" w:rsidR="002C30F9" w:rsidRDefault="00131F8F" w:rsidP="002C30F9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2021-07-01</w:t>
            </w:r>
          </w:p>
        </w:tc>
      </w:tr>
      <w:tr w:rsidR="00BD408E" w14:paraId="0E466ED9" w14:textId="77777777" w:rsidTr="00BD408E">
        <w:trPr>
          <w:trHeight w:val="432"/>
        </w:trPr>
        <w:tc>
          <w:tcPr>
            <w:tcW w:w="720" w:type="dxa"/>
            <w:vAlign w:val="center"/>
          </w:tcPr>
          <w:p w14:paraId="5206388D" w14:textId="4AD992A4" w:rsidR="002C30F9" w:rsidRDefault="00BD408E" w:rsidP="002C30F9">
            <w:pPr>
              <w:rPr>
                <w:sz w:val="16"/>
                <w:szCs w:val="16"/>
              </w:rPr>
            </w:pPr>
            <w:r w:rsidRPr="006C04C3">
              <w:rPr>
                <w:rFonts w:ascii="Calibri Light" w:hAnsi="Calibri Light"/>
                <w:b/>
                <w:noProof/>
              </w:rPr>
              <w:drawing>
                <wp:inline distT="0" distB="0" distL="0" distR="0" wp14:anchorId="4BD5A89B" wp14:editId="7694F074">
                  <wp:extent cx="279400" cy="203200"/>
                  <wp:effectExtent l="0" t="0" r="0" b="0"/>
                  <wp:docPr id="2" name="Picture 2" descr="Screen%20Shot%202018-01-05%20at%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%20Shot%202018-01-05%20at%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53B460C6" w14:textId="3EC71797" w:rsidR="002C30F9" w:rsidRPr="008C7A7B" w:rsidRDefault="00B2742D" w:rsidP="002C30F9">
            <w:pPr>
              <w:rPr>
                <w:sz w:val="18"/>
                <w:szCs w:val="18"/>
              </w:rPr>
            </w:pPr>
            <w:r w:rsidRPr="008C7A7B">
              <w:rPr>
                <w:sz w:val="18"/>
                <w:szCs w:val="18"/>
              </w:rPr>
              <w:t>UA</w:t>
            </w:r>
            <w:r w:rsidR="00342C1D">
              <w:rPr>
                <w:sz w:val="18"/>
                <w:szCs w:val="18"/>
              </w:rPr>
              <w:t>B</w:t>
            </w:r>
            <w:r w:rsidR="009860EA" w:rsidRPr="008C7A7B">
              <w:rPr>
                <w:sz w:val="18"/>
                <w:szCs w:val="18"/>
              </w:rPr>
              <w:t>-01</w:t>
            </w:r>
          </w:p>
        </w:tc>
        <w:tc>
          <w:tcPr>
            <w:tcW w:w="3168" w:type="dxa"/>
            <w:gridSpan w:val="2"/>
            <w:vAlign w:val="center"/>
          </w:tcPr>
          <w:p w14:paraId="4D02466D" w14:textId="5856CD86" w:rsidR="002C30F9" w:rsidRDefault="002C30F9" w:rsidP="002C30F9">
            <w:pPr>
              <w:jc w:val="right"/>
              <w:rPr>
                <w:sz w:val="16"/>
                <w:szCs w:val="16"/>
              </w:rPr>
            </w:pPr>
            <w:r w:rsidRPr="00FE2504">
              <w:rPr>
                <w:color w:val="231F20"/>
                <w:sz w:val="18"/>
                <w:szCs w:val="18"/>
              </w:rPr>
              <w:t>POPULATION:</w:t>
            </w:r>
          </w:p>
        </w:tc>
        <w:tc>
          <w:tcPr>
            <w:tcW w:w="3240" w:type="dxa"/>
            <w:gridSpan w:val="2"/>
            <w:vAlign w:val="center"/>
          </w:tcPr>
          <w:p w14:paraId="2AF1834A" w14:textId="625FBDDD" w:rsidR="002C30F9" w:rsidRDefault="00494AE4" w:rsidP="002C30F9">
            <w:pPr>
              <w:rPr>
                <w:sz w:val="16"/>
                <w:szCs w:val="16"/>
              </w:rPr>
            </w:pPr>
            <w:r>
              <w:rPr>
                <w:color w:val="231F20"/>
                <w:spacing w:val="-2"/>
                <w:sz w:val="18"/>
                <w:szCs w:val="18"/>
              </w:rPr>
              <w:t>≤100 Colony Forming Units/0.1 mL</w:t>
            </w:r>
          </w:p>
        </w:tc>
      </w:tr>
      <w:tr w:rsidR="00372CC6" w14:paraId="427BB6B4" w14:textId="77777777" w:rsidTr="009F690A">
        <w:trPr>
          <w:trHeight w:val="432"/>
        </w:trPr>
        <w:tc>
          <w:tcPr>
            <w:tcW w:w="3312" w:type="dxa"/>
            <w:gridSpan w:val="2"/>
            <w:vAlign w:val="center"/>
          </w:tcPr>
          <w:p w14:paraId="779147D1" w14:textId="3B9D1EF2" w:rsidR="00372CC6" w:rsidRPr="00372CC6" w:rsidRDefault="00372CC6" w:rsidP="00131F8F">
            <w:pPr>
              <w:rPr>
                <w:sz w:val="18"/>
                <w:szCs w:val="18"/>
              </w:rPr>
            </w:pPr>
            <w:r w:rsidRPr="00372CC6">
              <w:rPr>
                <w:sz w:val="18"/>
                <w:szCs w:val="18"/>
              </w:rPr>
              <w:t xml:space="preserve">Number of Passages: </w:t>
            </w:r>
            <w:r w:rsidR="00131F8F">
              <w:rPr>
                <w:sz w:val="18"/>
                <w:szCs w:val="18"/>
              </w:rPr>
              <w:t>2</w:t>
            </w:r>
            <w:bookmarkStart w:id="0" w:name="_GoBack"/>
            <w:bookmarkEnd w:id="0"/>
          </w:p>
        </w:tc>
        <w:tc>
          <w:tcPr>
            <w:tcW w:w="3168" w:type="dxa"/>
            <w:gridSpan w:val="2"/>
            <w:vAlign w:val="center"/>
          </w:tcPr>
          <w:p w14:paraId="1B7D030E" w14:textId="3B616012" w:rsidR="00372CC6" w:rsidRPr="00BA7D5A" w:rsidRDefault="00BA7D5A" w:rsidP="002C30F9">
            <w:pPr>
              <w:jc w:val="right"/>
              <w:rPr>
                <w:color w:val="231F20"/>
                <w:sz w:val="18"/>
                <w:szCs w:val="18"/>
              </w:rPr>
            </w:pPr>
            <w:r w:rsidRPr="00BA7D5A">
              <w:rPr>
                <w:sz w:val="18"/>
                <w:szCs w:val="18"/>
              </w:rPr>
              <w:t xml:space="preserve">VOLUME:  </w:t>
            </w:r>
          </w:p>
        </w:tc>
        <w:tc>
          <w:tcPr>
            <w:tcW w:w="3240" w:type="dxa"/>
            <w:gridSpan w:val="2"/>
            <w:vAlign w:val="center"/>
          </w:tcPr>
          <w:p w14:paraId="25EAF9BE" w14:textId="39242126" w:rsidR="00372CC6" w:rsidRDefault="00BA7D5A" w:rsidP="002C30F9">
            <w:pPr>
              <w:rPr>
                <w:color w:val="231F20"/>
                <w:spacing w:val="-2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6B083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 xml:space="preserve"> mL each vial</w:t>
            </w:r>
          </w:p>
        </w:tc>
      </w:tr>
    </w:tbl>
    <w:p w14:paraId="539165CB" w14:textId="63FBBFB2" w:rsidR="00372CC6" w:rsidRPr="00372CC6" w:rsidRDefault="00BD408E" w:rsidP="00372CC6">
      <w:pPr>
        <w:spacing w:before="120" w:after="120"/>
        <w:jc w:val="both"/>
        <w:rPr>
          <w:b/>
          <w:color w:val="231F20"/>
          <w:sz w:val="18"/>
          <w:szCs w:val="18"/>
        </w:rPr>
      </w:pPr>
      <w:r w:rsidRPr="00372CC6">
        <w:rPr>
          <w:b/>
          <w:color w:val="231F20"/>
          <w:sz w:val="18"/>
          <w:szCs w:val="18"/>
        </w:rPr>
        <w:t xml:space="preserve">  </w:t>
      </w:r>
      <w:r w:rsidR="00372CC6" w:rsidRPr="00372CC6">
        <w:rPr>
          <w:b/>
          <w:color w:val="231F20"/>
          <w:sz w:val="18"/>
          <w:szCs w:val="18"/>
        </w:rPr>
        <w:t>Instructions for Use</w:t>
      </w:r>
    </w:p>
    <w:p w14:paraId="51131439" w14:textId="159FD7B1" w:rsidR="00372CC6" w:rsidRDefault="00372CC6" w:rsidP="00372CC6">
      <w:pPr>
        <w:pStyle w:val="ListParagraph"/>
        <w:numPr>
          <w:ilvl w:val="0"/>
          <w:numId w:val="1"/>
        </w:numPr>
        <w:spacing w:before="120" w:after="120"/>
        <w:jc w:val="both"/>
        <w:rPr>
          <w:color w:val="231F20"/>
          <w:spacing w:val="-3"/>
          <w:sz w:val="18"/>
          <w:szCs w:val="18"/>
        </w:rPr>
      </w:pPr>
      <w:r>
        <w:rPr>
          <w:color w:val="231F20"/>
          <w:spacing w:val="-3"/>
          <w:sz w:val="18"/>
          <w:szCs w:val="18"/>
        </w:rPr>
        <w:t>Manually shake or vortex Vial of Suspension.</w:t>
      </w:r>
    </w:p>
    <w:p w14:paraId="3102DB09" w14:textId="77777777" w:rsidR="00372CC6" w:rsidRDefault="00372CC6" w:rsidP="00372CC6">
      <w:pPr>
        <w:pStyle w:val="ListParagraph"/>
        <w:numPr>
          <w:ilvl w:val="0"/>
          <w:numId w:val="1"/>
        </w:numPr>
        <w:spacing w:before="120" w:after="120"/>
        <w:jc w:val="both"/>
        <w:rPr>
          <w:color w:val="231F20"/>
          <w:spacing w:val="-3"/>
          <w:sz w:val="18"/>
          <w:szCs w:val="18"/>
        </w:rPr>
      </w:pPr>
      <w:r>
        <w:rPr>
          <w:color w:val="231F20"/>
          <w:spacing w:val="-3"/>
          <w:sz w:val="18"/>
          <w:szCs w:val="18"/>
        </w:rPr>
        <w:t>Remove cap, insert pipette or insert syringe through cap septum and withdraw 0.1 mL of Suspension.</w:t>
      </w:r>
    </w:p>
    <w:p w14:paraId="0E3EADD7" w14:textId="1819DF28" w:rsidR="00372CC6" w:rsidRDefault="00372CC6" w:rsidP="007B1E1F">
      <w:pPr>
        <w:pStyle w:val="ListParagraph"/>
        <w:numPr>
          <w:ilvl w:val="0"/>
          <w:numId w:val="1"/>
        </w:numPr>
        <w:spacing w:before="120" w:after="120"/>
        <w:jc w:val="both"/>
        <w:rPr>
          <w:color w:val="231F20"/>
          <w:spacing w:val="-3"/>
          <w:sz w:val="18"/>
          <w:szCs w:val="18"/>
        </w:rPr>
      </w:pPr>
      <w:r>
        <w:rPr>
          <w:color w:val="231F20"/>
          <w:spacing w:val="-3"/>
          <w:sz w:val="18"/>
          <w:szCs w:val="18"/>
        </w:rPr>
        <w:t xml:space="preserve">Deposit Suspension </w:t>
      </w:r>
      <w:r w:rsidR="004259CD">
        <w:rPr>
          <w:color w:val="231F20"/>
          <w:spacing w:val="-3"/>
          <w:sz w:val="18"/>
          <w:szCs w:val="18"/>
        </w:rPr>
        <w:t>i</w:t>
      </w:r>
      <w:r w:rsidR="00342C1D">
        <w:rPr>
          <w:color w:val="231F20"/>
          <w:spacing w:val="-3"/>
          <w:sz w:val="18"/>
          <w:szCs w:val="18"/>
        </w:rPr>
        <w:t>n</w:t>
      </w:r>
      <w:r w:rsidR="004259CD">
        <w:rPr>
          <w:color w:val="231F20"/>
          <w:spacing w:val="-3"/>
          <w:sz w:val="18"/>
          <w:szCs w:val="18"/>
        </w:rPr>
        <w:t xml:space="preserve"> Soybean Casein Digest </w:t>
      </w:r>
      <w:r w:rsidR="004D6FD5">
        <w:rPr>
          <w:color w:val="231F20"/>
          <w:spacing w:val="-3"/>
          <w:sz w:val="18"/>
          <w:szCs w:val="18"/>
        </w:rPr>
        <w:t xml:space="preserve">tube of </w:t>
      </w:r>
      <w:r>
        <w:rPr>
          <w:color w:val="231F20"/>
          <w:spacing w:val="-3"/>
          <w:sz w:val="18"/>
          <w:szCs w:val="18"/>
        </w:rPr>
        <w:t>broth</w:t>
      </w:r>
      <w:r w:rsidR="004D6FD5">
        <w:rPr>
          <w:color w:val="231F20"/>
          <w:spacing w:val="-3"/>
          <w:sz w:val="18"/>
          <w:szCs w:val="18"/>
        </w:rPr>
        <w:t>.</w:t>
      </w:r>
    </w:p>
    <w:p w14:paraId="42723CA5" w14:textId="51472C93" w:rsidR="004D6FD5" w:rsidRDefault="004D6FD5" w:rsidP="00372CC6">
      <w:pPr>
        <w:pStyle w:val="ListParagraph"/>
        <w:numPr>
          <w:ilvl w:val="0"/>
          <w:numId w:val="1"/>
        </w:numPr>
        <w:spacing w:before="120" w:after="120"/>
        <w:rPr>
          <w:color w:val="231F20"/>
          <w:spacing w:val="-3"/>
          <w:sz w:val="18"/>
          <w:szCs w:val="18"/>
        </w:rPr>
      </w:pPr>
      <w:r>
        <w:rPr>
          <w:color w:val="231F20"/>
          <w:spacing w:val="-3"/>
          <w:sz w:val="18"/>
          <w:szCs w:val="18"/>
        </w:rPr>
        <w:t xml:space="preserve">Repeat process in steps 1 – </w:t>
      </w:r>
      <w:r w:rsidR="004259CD">
        <w:rPr>
          <w:color w:val="231F20"/>
          <w:spacing w:val="-3"/>
          <w:sz w:val="18"/>
          <w:szCs w:val="18"/>
        </w:rPr>
        <w:t>3 until the target number of</w:t>
      </w:r>
      <w:r>
        <w:rPr>
          <w:color w:val="231F20"/>
          <w:spacing w:val="-3"/>
          <w:sz w:val="18"/>
          <w:szCs w:val="18"/>
        </w:rPr>
        <w:t xml:space="preserve"> tubes is achieved.</w:t>
      </w:r>
    </w:p>
    <w:p w14:paraId="09B30A52" w14:textId="77777777" w:rsidR="004259CD" w:rsidRDefault="004259CD" w:rsidP="004259CD">
      <w:pPr>
        <w:pStyle w:val="ListParagraph"/>
        <w:numPr>
          <w:ilvl w:val="0"/>
          <w:numId w:val="1"/>
        </w:numPr>
        <w:spacing w:before="120" w:after="120"/>
        <w:rPr>
          <w:color w:val="231F20"/>
          <w:spacing w:val="-3"/>
          <w:sz w:val="18"/>
          <w:szCs w:val="18"/>
        </w:rPr>
      </w:pPr>
      <w:r>
        <w:rPr>
          <w:color w:val="231F20"/>
          <w:spacing w:val="-3"/>
          <w:sz w:val="18"/>
          <w:szCs w:val="18"/>
        </w:rPr>
        <w:t>For a Positive Control, deposit 0.1 mL of Suspension in a previously accepted lot of media.</w:t>
      </w:r>
    </w:p>
    <w:p w14:paraId="56979BE2" w14:textId="73AB8EC0" w:rsidR="004259CD" w:rsidRDefault="004259CD" w:rsidP="00372CC6">
      <w:pPr>
        <w:pStyle w:val="ListParagraph"/>
        <w:numPr>
          <w:ilvl w:val="0"/>
          <w:numId w:val="1"/>
        </w:numPr>
        <w:spacing w:before="120" w:after="120"/>
        <w:rPr>
          <w:color w:val="231F20"/>
          <w:spacing w:val="-3"/>
          <w:sz w:val="18"/>
          <w:szCs w:val="18"/>
        </w:rPr>
      </w:pPr>
      <w:r>
        <w:rPr>
          <w:color w:val="231F20"/>
          <w:spacing w:val="-3"/>
          <w:sz w:val="18"/>
          <w:szCs w:val="18"/>
        </w:rPr>
        <w:t xml:space="preserve">An un-inoculated tube of media can serve as a Negative Control. </w:t>
      </w:r>
    </w:p>
    <w:p w14:paraId="7CC415BB" w14:textId="6AAC99EC" w:rsidR="004D6FD5" w:rsidRDefault="004259CD" w:rsidP="00372CC6">
      <w:pPr>
        <w:pStyle w:val="ListParagraph"/>
        <w:numPr>
          <w:ilvl w:val="0"/>
          <w:numId w:val="1"/>
        </w:numPr>
        <w:spacing w:before="120" w:after="120"/>
        <w:rPr>
          <w:color w:val="231F20"/>
          <w:spacing w:val="-3"/>
          <w:sz w:val="18"/>
          <w:szCs w:val="18"/>
        </w:rPr>
      </w:pPr>
      <w:r>
        <w:rPr>
          <w:color w:val="231F20"/>
          <w:spacing w:val="-3"/>
          <w:sz w:val="18"/>
          <w:szCs w:val="18"/>
        </w:rPr>
        <w:t>Incubate</w:t>
      </w:r>
      <w:r w:rsidR="00B2742D">
        <w:rPr>
          <w:color w:val="231F20"/>
          <w:spacing w:val="-3"/>
          <w:sz w:val="18"/>
          <w:szCs w:val="18"/>
        </w:rPr>
        <w:t xml:space="preserve"> tubes at 30-3</w:t>
      </w:r>
      <w:r w:rsidR="004D6FD5">
        <w:rPr>
          <w:color w:val="231F20"/>
          <w:spacing w:val="-3"/>
          <w:sz w:val="18"/>
          <w:szCs w:val="18"/>
        </w:rPr>
        <w:t>5ºC for 2 – 3 days.</w:t>
      </w:r>
    </w:p>
    <w:p w14:paraId="636D6E9F" w14:textId="221C5286" w:rsidR="005E6923" w:rsidRDefault="004259CD" w:rsidP="00BD408E">
      <w:pPr>
        <w:pStyle w:val="ListParagraph"/>
        <w:numPr>
          <w:ilvl w:val="0"/>
          <w:numId w:val="1"/>
        </w:numPr>
        <w:spacing w:before="120" w:after="120"/>
        <w:rPr>
          <w:color w:val="231F20"/>
          <w:spacing w:val="-3"/>
          <w:sz w:val="18"/>
          <w:szCs w:val="18"/>
        </w:rPr>
      </w:pPr>
      <w:r>
        <w:rPr>
          <w:color w:val="231F20"/>
          <w:spacing w:val="-3"/>
          <w:sz w:val="18"/>
          <w:szCs w:val="18"/>
        </w:rPr>
        <w:t xml:space="preserve">Evaluate </w:t>
      </w:r>
      <w:r w:rsidR="004D6FD5">
        <w:rPr>
          <w:color w:val="231F20"/>
          <w:spacing w:val="-3"/>
          <w:sz w:val="18"/>
          <w:szCs w:val="18"/>
        </w:rPr>
        <w:t xml:space="preserve">tubes for growth as evidenced by </w:t>
      </w:r>
      <w:r w:rsidR="00342C1D">
        <w:rPr>
          <w:color w:val="231F20"/>
          <w:spacing w:val="-3"/>
          <w:sz w:val="18"/>
          <w:szCs w:val="18"/>
        </w:rPr>
        <w:t>grayish-white cottony or feathery growth</w:t>
      </w:r>
      <w:r>
        <w:rPr>
          <w:color w:val="231F20"/>
          <w:spacing w:val="-3"/>
          <w:sz w:val="18"/>
          <w:szCs w:val="18"/>
        </w:rPr>
        <w:t>.</w:t>
      </w:r>
      <w:r w:rsidR="004D6FD5">
        <w:rPr>
          <w:color w:val="231F20"/>
          <w:spacing w:val="-3"/>
          <w:sz w:val="18"/>
          <w:szCs w:val="18"/>
        </w:rPr>
        <w:t xml:space="preserve"> </w:t>
      </w:r>
    </w:p>
    <w:p w14:paraId="1B1B3912" w14:textId="77777777" w:rsidR="00AC4BA7" w:rsidRPr="00AC4BA7" w:rsidRDefault="004D6FD5" w:rsidP="004259CD">
      <w:pPr>
        <w:pStyle w:val="ListParagraph"/>
        <w:numPr>
          <w:ilvl w:val="0"/>
          <w:numId w:val="1"/>
        </w:numPr>
        <w:spacing w:before="120" w:after="120"/>
        <w:rPr>
          <w:rFonts w:eastAsia="Times New Roman"/>
          <w:b/>
          <w:sz w:val="18"/>
          <w:szCs w:val="18"/>
        </w:rPr>
      </w:pPr>
      <w:r>
        <w:rPr>
          <w:color w:val="231F20"/>
          <w:spacing w:val="-3"/>
          <w:sz w:val="18"/>
          <w:szCs w:val="18"/>
        </w:rPr>
        <w:t xml:space="preserve">Interpretation of Results: </w:t>
      </w:r>
    </w:p>
    <w:p w14:paraId="7839B0DC" w14:textId="350B96A0" w:rsidR="008006F0" w:rsidRPr="004259CD" w:rsidRDefault="004259CD" w:rsidP="00AC4BA7">
      <w:pPr>
        <w:pStyle w:val="ListParagraph"/>
        <w:spacing w:before="120" w:after="120"/>
        <w:rPr>
          <w:rFonts w:eastAsia="Times New Roman"/>
          <w:b/>
          <w:sz w:val="18"/>
          <w:szCs w:val="18"/>
        </w:rPr>
      </w:pPr>
      <w:r>
        <w:rPr>
          <w:color w:val="231F20"/>
          <w:spacing w:val="-3"/>
          <w:sz w:val="18"/>
          <w:szCs w:val="18"/>
        </w:rPr>
        <w:t>Growth of the organism in the inoculated tubes</w:t>
      </w:r>
      <w:r w:rsidR="00AC4BA7">
        <w:rPr>
          <w:color w:val="231F20"/>
          <w:spacing w:val="-3"/>
          <w:sz w:val="18"/>
          <w:szCs w:val="18"/>
        </w:rPr>
        <w:t xml:space="preserve"> = Pass,</w:t>
      </w:r>
      <w:r>
        <w:rPr>
          <w:color w:val="231F20"/>
          <w:spacing w:val="-3"/>
          <w:sz w:val="18"/>
          <w:szCs w:val="18"/>
        </w:rPr>
        <w:t xml:space="preserve"> media is capable of supporting growth</w:t>
      </w:r>
    </w:p>
    <w:p w14:paraId="0144FAEC" w14:textId="77777777" w:rsidR="00AC4BA7" w:rsidRDefault="004259CD" w:rsidP="004259CD">
      <w:pPr>
        <w:pStyle w:val="ListParagraph"/>
        <w:spacing w:before="120" w:after="120"/>
        <w:rPr>
          <w:color w:val="231F20"/>
          <w:spacing w:val="-3"/>
          <w:sz w:val="18"/>
          <w:szCs w:val="18"/>
        </w:rPr>
      </w:pPr>
      <w:r>
        <w:rPr>
          <w:color w:val="231F20"/>
          <w:spacing w:val="-3"/>
          <w:sz w:val="18"/>
          <w:szCs w:val="18"/>
        </w:rPr>
        <w:t xml:space="preserve">Growth in Positive Control </w:t>
      </w:r>
      <w:r w:rsidR="00AC4BA7">
        <w:rPr>
          <w:color w:val="231F20"/>
          <w:spacing w:val="-3"/>
          <w:sz w:val="18"/>
          <w:szCs w:val="18"/>
        </w:rPr>
        <w:t>= Pass</w:t>
      </w:r>
    </w:p>
    <w:p w14:paraId="349F99A5" w14:textId="4C9F6CBC" w:rsidR="004259CD" w:rsidRPr="008006F0" w:rsidRDefault="00AC4BA7" w:rsidP="004259CD">
      <w:pPr>
        <w:pStyle w:val="ListParagraph"/>
        <w:spacing w:before="120" w:after="120"/>
        <w:rPr>
          <w:rFonts w:eastAsia="Times New Roman"/>
          <w:b/>
          <w:sz w:val="18"/>
          <w:szCs w:val="18"/>
        </w:rPr>
      </w:pPr>
      <w:r>
        <w:rPr>
          <w:color w:val="231F20"/>
          <w:spacing w:val="-3"/>
          <w:sz w:val="18"/>
          <w:szCs w:val="18"/>
        </w:rPr>
        <w:t>No Growth in the Negative Control = Pass</w:t>
      </w:r>
    </w:p>
    <w:tbl>
      <w:tblPr>
        <w:tblW w:w="979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562"/>
        <w:gridCol w:w="3240"/>
        <w:gridCol w:w="1620"/>
        <w:gridCol w:w="3375"/>
      </w:tblGrid>
      <w:tr w:rsidR="00BA7D5A" w:rsidRPr="008A1522" w14:paraId="1217ADFE" w14:textId="77777777" w:rsidTr="00BA7D5A">
        <w:trPr>
          <w:trHeight w:val="432"/>
          <w:jc w:val="center"/>
        </w:trPr>
        <w:tc>
          <w:tcPr>
            <w:tcW w:w="9797" w:type="dxa"/>
            <w:gridSpan w:val="4"/>
            <w:shd w:val="clear" w:color="auto" w:fill="auto"/>
            <w:vAlign w:val="center"/>
          </w:tcPr>
          <w:p w14:paraId="3A8EC490" w14:textId="19EEDCB7" w:rsidR="00BA7D5A" w:rsidRPr="008A1522" w:rsidRDefault="00BA7D5A" w:rsidP="00BA7D5A">
            <w:pPr>
              <w:spacing w:after="0"/>
              <w:rPr>
                <w:sz w:val="18"/>
                <w:szCs w:val="18"/>
              </w:rPr>
            </w:pPr>
            <w:r w:rsidRPr="008006F0">
              <w:rPr>
                <w:rFonts w:eastAsia="Times New Roman"/>
                <w:b/>
                <w:sz w:val="18"/>
                <w:szCs w:val="18"/>
              </w:rPr>
              <w:t>Storage and Shelf Life</w:t>
            </w:r>
          </w:p>
        </w:tc>
      </w:tr>
      <w:tr w:rsidR="00BD408E" w:rsidRPr="008A1522" w14:paraId="5D8A1537" w14:textId="77777777" w:rsidTr="000A506F">
        <w:trPr>
          <w:trHeight w:val="576"/>
          <w:jc w:val="center"/>
        </w:trPr>
        <w:tc>
          <w:tcPr>
            <w:tcW w:w="1562" w:type="dxa"/>
            <w:shd w:val="clear" w:color="auto" w:fill="auto"/>
            <w:vAlign w:val="center"/>
          </w:tcPr>
          <w:p w14:paraId="5842E5BA" w14:textId="77777777" w:rsidR="00204456" w:rsidRPr="008A1522" w:rsidRDefault="00204456" w:rsidP="002A7746">
            <w:pPr>
              <w:spacing w:after="0"/>
              <w:jc w:val="center"/>
              <w:rPr>
                <w:bCs/>
              </w:rPr>
            </w:pPr>
            <w:r w:rsidRPr="008A1522">
              <w:rPr>
                <w:noProof/>
              </w:rPr>
              <w:drawing>
                <wp:inline distT="0" distB="0" distL="0" distR="0" wp14:anchorId="3BCCF753" wp14:editId="15F4EE87">
                  <wp:extent cx="487045" cy="276328"/>
                  <wp:effectExtent l="0" t="0" r="0" b="3175"/>
                  <wp:docPr id="14" name="Picture 14" descr="ISO Symbol Temperature Range 2C to 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SO Symbol Temperature Range 2C to 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36" cy="2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973E983" w14:textId="77777777" w:rsidR="00204456" w:rsidRPr="008A1522" w:rsidRDefault="00204456" w:rsidP="00A71878">
            <w:pPr>
              <w:spacing w:after="0"/>
              <w:jc w:val="center"/>
              <w:rPr>
                <w:bCs/>
                <w:sz w:val="18"/>
                <w:szCs w:val="18"/>
              </w:rPr>
            </w:pPr>
            <w:r w:rsidRPr="008A1522">
              <w:rPr>
                <w:bCs/>
                <w:sz w:val="18"/>
                <w:szCs w:val="18"/>
              </w:rPr>
              <w:t xml:space="preserve">Refrigerate at </w:t>
            </w:r>
            <w:r w:rsidRPr="008A1522">
              <w:rPr>
                <w:sz w:val="18"/>
                <w:szCs w:val="18"/>
              </w:rPr>
              <w:t>2°C to 8°C</w:t>
            </w:r>
          </w:p>
        </w:tc>
        <w:tc>
          <w:tcPr>
            <w:tcW w:w="1620" w:type="dxa"/>
            <w:vAlign w:val="center"/>
          </w:tcPr>
          <w:p w14:paraId="0ED2115F" w14:textId="77777777" w:rsidR="00204456" w:rsidRPr="008A1522" w:rsidRDefault="00204456" w:rsidP="00A71878">
            <w:pPr>
              <w:spacing w:after="0"/>
              <w:jc w:val="center"/>
              <w:rPr>
                <w:bCs/>
              </w:rPr>
            </w:pPr>
            <w:r w:rsidRPr="008A1522">
              <w:rPr>
                <w:bCs/>
                <w:noProof/>
              </w:rPr>
              <w:drawing>
                <wp:inline distT="0" distB="0" distL="0" distR="0" wp14:anchorId="4011BD85" wp14:editId="573FC7E4">
                  <wp:extent cx="480695" cy="278987"/>
                  <wp:effectExtent l="0" t="0" r="1905" b="635"/>
                  <wp:docPr id="13" name="Picture 13" descr="Keep Away from Sunlight - ISO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ep Away from Sunlight - ISO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04" cy="28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vAlign w:val="center"/>
          </w:tcPr>
          <w:p w14:paraId="2BF127A1" w14:textId="77777777" w:rsidR="00204456" w:rsidRPr="008A1522" w:rsidRDefault="00204456" w:rsidP="00A71878">
            <w:pPr>
              <w:spacing w:after="0"/>
              <w:jc w:val="center"/>
              <w:rPr>
                <w:sz w:val="18"/>
                <w:szCs w:val="18"/>
              </w:rPr>
            </w:pPr>
            <w:r w:rsidRPr="008A1522">
              <w:rPr>
                <w:sz w:val="18"/>
                <w:szCs w:val="18"/>
              </w:rPr>
              <w:t>Keep away from sunlight</w:t>
            </w:r>
          </w:p>
        </w:tc>
      </w:tr>
      <w:tr w:rsidR="00BD408E" w:rsidRPr="008A1522" w14:paraId="4EE002E3" w14:textId="77777777" w:rsidTr="000A506F">
        <w:trPr>
          <w:trHeight w:val="576"/>
          <w:jc w:val="center"/>
        </w:trPr>
        <w:tc>
          <w:tcPr>
            <w:tcW w:w="1562" w:type="dxa"/>
            <w:shd w:val="clear" w:color="auto" w:fill="auto"/>
            <w:vAlign w:val="center"/>
          </w:tcPr>
          <w:p w14:paraId="155CD4FF" w14:textId="77777777" w:rsidR="00204456" w:rsidRPr="008A1522" w:rsidRDefault="00204456" w:rsidP="002A7746">
            <w:pPr>
              <w:spacing w:after="0"/>
              <w:jc w:val="center"/>
              <w:rPr>
                <w:bCs/>
              </w:rPr>
            </w:pPr>
            <w:r w:rsidRPr="008A1522">
              <w:rPr>
                <w:bCs/>
                <w:noProof/>
              </w:rPr>
              <w:drawing>
                <wp:inline distT="0" distB="0" distL="0" distR="0" wp14:anchorId="3C52E684" wp14:editId="322BCE96">
                  <wp:extent cx="457200" cy="334807"/>
                  <wp:effectExtent l="0" t="0" r="0" b="0"/>
                  <wp:docPr id="12" name="Picture 12" descr="do-not-freeze-iso-sign-is-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-not-freeze-iso-sign-is-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68" cy="3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563F156" w14:textId="77777777" w:rsidR="00204456" w:rsidRPr="008A1522" w:rsidRDefault="00204456" w:rsidP="00A71878">
            <w:pPr>
              <w:spacing w:after="0"/>
              <w:jc w:val="center"/>
              <w:rPr>
                <w:sz w:val="18"/>
                <w:szCs w:val="18"/>
              </w:rPr>
            </w:pPr>
            <w:r w:rsidRPr="008A1522">
              <w:rPr>
                <w:bCs/>
                <w:sz w:val="18"/>
                <w:szCs w:val="18"/>
              </w:rPr>
              <w:t>Do not freeze</w:t>
            </w:r>
          </w:p>
        </w:tc>
        <w:tc>
          <w:tcPr>
            <w:tcW w:w="1620" w:type="dxa"/>
            <w:vAlign w:val="center"/>
          </w:tcPr>
          <w:p w14:paraId="062E3AA6" w14:textId="77777777" w:rsidR="00204456" w:rsidRPr="008A1522" w:rsidRDefault="00204456" w:rsidP="00A71878">
            <w:pPr>
              <w:spacing w:after="0"/>
              <w:jc w:val="center"/>
              <w:rPr>
                <w:bCs/>
              </w:rPr>
            </w:pPr>
            <w:r w:rsidRPr="008A1522">
              <w:rPr>
                <w:noProof/>
              </w:rPr>
              <w:drawing>
                <wp:inline distT="0" distB="0" distL="0" distR="0" wp14:anchorId="773822C7" wp14:editId="6A86FCF6">
                  <wp:extent cx="457200" cy="334807"/>
                  <wp:effectExtent l="0" t="0" r="0" b="0"/>
                  <wp:docPr id="10" name="Picture 10" descr="Keep Away from Sunlight &amp; Chemicals - ISO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eep Away from Sunlight &amp; Chemicals - ISO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68" cy="33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vAlign w:val="center"/>
          </w:tcPr>
          <w:p w14:paraId="368CB3F1" w14:textId="77777777" w:rsidR="00204456" w:rsidRPr="008A1522" w:rsidRDefault="00204456" w:rsidP="00A71878">
            <w:pPr>
              <w:spacing w:after="0"/>
              <w:jc w:val="center"/>
              <w:rPr>
                <w:sz w:val="18"/>
                <w:szCs w:val="18"/>
              </w:rPr>
            </w:pPr>
            <w:r w:rsidRPr="008A1522">
              <w:rPr>
                <w:bCs/>
                <w:sz w:val="18"/>
                <w:szCs w:val="18"/>
              </w:rPr>
              <w:t>Protect from heat, radioactive sources, &amp; sterilizing agents</w:t>
            </w:r>
          </w:p>
        </w:tc>
      </w:tr>
      <w:tr w:rsidR="00BD408E" w:rsidRPr="008A1522" w14:paraId="019A1FBA" w14:textId="77777777" w:rsidTr="004D6FD5">
        <w:trPr>
          <w:trHeight w:val="432"/>
          <w:jc w:val="center"/>
        </w:trPr>
        <w:tc>
          <w:tcPr>
            <w:tcW w:w="1562" w:type="dxa"/>
            <w:shd w:val="clear" w:color="auto" w:fill="auto"/>
            <w:vAlign w:val="center"/>
          </w:tcPr>
          <w:p w14:paraId="02DB8C3F" w14:textId="77777777" w:rsidR="00204456" w:rsidRPr="008A1522" w:rsidRDefault="00204456" w:rsidP="00A71878">
            <w:pPr>
              <w:spacing w:after="0"/>
              <w:jc w:val="center"/>
              <w:rPr>
                <w:b/>
                <w:bCs/>
              </w:rPr>
            </w:pPr>
            <w:r w:rsidRPr="008A1522">
              <w:rPr>
                <w:b/>
                <w:bCs/>
              </w:rPr>
              <w:t>Shelf-life</w:t>
            </w:r>
          </w:p>
        </w:tc>
        <w:tc>
          <w:tcPr>
            <w:tcW w:w="8235" w:type="dxa"/>
            <w:gridSpan w:val="3"/>
            <w:shd w:val="clear" w:color="auto" w:fill="auto"/>
            <w:vAlign w:val="center"/>
          </w:tcPr>
          <w:p w14:paraId="3B9FEED4" w14:textId="368B0B00" w:rsidR="00204456" w:rsidRPr="008A1522" w:rsidRDefault="00342C1D" w:rsidP="00A71878">
            <w:pPr>
              <w:spacing w:after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204456" w:rsidRPr="008A1522">
              <w:rPr>
                <w:sz w:val="18"/>
                <w:szCs w:val="18"/>
              </w:rPr>
              <w:t xml:space="preserve"> Months from the date of manufacture</w:t>
            </w:r>
            <w:r w:rsidR="00A71878" w:rsidRPr="008A1522">
              <w:rPr>
                <w:sz w:val="18"/>
                <w:szCs w:val="18"/>
              </w:rPr>
              <w:t>.</w:t>
            </w:r>
          </w:p>
        </w:tc>
      </w:tr>
      <w:tr w:rsidR="00BD408E" w:rsidRPr="008A1522" w14:paraId="4FA63137" w14:textId="77777777" w:rsidTr="003C7810">
        <w:trPr>
          <w:trHeight w:val="864"/>
          <w:jc w:val="center"/>
        </w:trPr>
        <w:tc>
          <w:tcPr>
            <w:tcW w:w="1562" w:type="dxa"/>
            <w:shd w:val="clear" w:color="auto" w:fill="auto"/>
            <w:vAlign w:val="center"/>
          </w:tcPr>
          <w:p w14:paraId="10BFCB7C" w14:textId="77777777" w:rsidR="00204456" w:rsidRPr="008A1522" w:rsidRDefault="00204456" w:rsidP="002A7746">
            <w:pPr>
              <w:spacing w:after="0"/>
              <w:jc w:val="center"/>
              <w:rPr>
                <w:bCs/>
              </w:rPr>
            </w:pPr>
            <w:r w:rsidRPr="008A1522">
              <w:rPr>
                <w:rFonts w:ascii="Helvetica" w:hAnsi="Helvetica"/>
                <w:noProof/>
                <w:sz w:val="25"/>
                <w:szCs w:val="25"/>
              </w:rPr>
              <w:drawing>
                <wp:inline distT="0" distB="0" distL="0" distR="0" wp14:anchorId="406B45D9" wp14:editId="6E6369E6">
                  <wp:extent cx="441434" cy="457200"/>
                  <wp:effectExtent l="0" t="0" r="0" b="0"/>
                  <wp:docPr id="9" name="Picture 9" descr="http://www.emergogroup.com/sites/default/files/uploads/learning-library/iso15223-5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mergogroup.com/sites/default/files/uploads/learning-library/iso15223-5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3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5" w:type="dxa"/>
            <w:gridSpan w:val="3"/>
            <w:shd w:val="clear" w:color="auto" w:fill="auto"/>
            <w:vAlign w:val="center"/>
          </w:tcPr>
          <w:p w14:paraId="28EE0E45" w14:textId="77777777" w:rsidR="00204456" w:rsidRPr="008A1522" w:rsidRDefault="00204456" w:rsidP="00A71878">
            <w:pPr>
              <w:spacing w:after="0"/>
              <w:rPr>
                <w:sz w:val="18"/>
                <w:szCs w:val="18"/>
              </w:rPr>
            </w:pPr>
            <w:r w:rsidRPr="008A1522">
              <w:rPr>
                <w:bCs/>
                <w:sz w:val="18"/>
                <w:szCs w:val="18"/>
              </w:rPr>
              <w:t>Do not used damaged vials of Spore Suspension. Do not use after expiration date. Spore Suspensions contain live cultures and should be handled with care.</w:t>
            </w:r>
          </w:p>
        </w:tc>
      </w:tr>
    </w:tbl>
    <w:p w14:paraId="35BAD965" w14:textId="77777777" w:rsidR="008006F0" w:rsidRPr="008006F0" w:rsidRDefault="008006F0" w:rsidP="008006F0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/>
          <w:bCs/>
        </w:rPr>
      </w:pPr>
    </w:p>
    <w:p w14:paraId="57A34D18" w14:textId="21D94238" w:rsidR="00C948A8" w:rsidRPr="009860EA" w:rsidRDefault="00BD408E" w:rsidP="008006F0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t xml:space="preserve"> </w:t>
      </w:r>
      <w:r w:rsidR="00433812" w:rsidRPr="00433812">
        <w:rPr>
          <w:rFonts w:eastAsia="Times New Roman"/>
          <w:sz w:val="18"/>
          <w:szCs w:val="18"/>
        </w:rPr>
        <w:t>Dispose:</w:t>
      </w:r>
      <w:r w:rsidR="00433812">
        <w:rPr>
          <w:rFonts w:eastAsia="Times New Roman"/>
          <w:b/>
          <w:sz w:val="18"/>
          <w:szCs w:val="18"/>
        </w:rPr>
        <w:t xml:space="preserve">  </w:t>
      </w:r>
      <w:r w:rsidR="008006F0" w:rsidRPr="008006F0">
        <w:rPr>
          <w:rFonts w:eastAsia="Times New Roman"/>
          <w:sz w:val="18"/>
          <w:szCs w:val="18"/>
        </w:rPr>
        <w:t>Autoclave for not less than 30 minutes at 121ºC or per other validated disposal cycle prior to discard.</w:t>
      </w:r>
    </w:p>
    <w:p w14:paraId="320F7879" w14:textId="77777777" w:rsidR="006B0830" w:rsidRDefault="006B0830" w:rsidP="007B1E1F">
      <w:pPr>
        <w:tabs>
          <w:tab w:val="left" w:pos="180"/>
          <w:tab w:val="left" w:pos="838"/>
          <w:tab w:val="left" w:pos="1080"/>
          <w:tab w:val="left" w:pos="7035"/>
        </w:tabs>
        <w:spacing w:before="29" w:after="60"/>
        <w:rPr>
          <w:color w:val="231F20"/>
          <w:sz w:val="18"/>
          <w:szCs w:val="18"/>
        </w:rPr>
      </w:pPr>
    </w:p>
    <w:p w14:paraId="67A9F5AD" w14:textId="77777777" w:rsidR="008C7A7B" w:rsidRDefault="008C7A7B" w:rsidP="008C7A7B">
      <w:pPr>
        <w:tabs>
          <w:tab w:val="left" w:pos="180"/>
          <w:tab w:val="left" w:pos="838"/>
          <w:tab w:val="left" w:pos="1080"/>
          <w:tab w:val="left" w:pos="7035"/>
        </w:tabs>
        <w:spacing w:before="29" w:after="60"/>
        <w:jc w:val="both"/>
        <w:rPr>
          <w:color w:val="231F20"/>
          <w:sz w:val="18"/>
          <w:szCs w:val="18"/>
        </w:rPr>
      </w:pPr>
    </w:p>
    <w:tbl>
      <w:tblPr>
        <w:tblW w:w="7668" w:type="dxa"/>
        <w:tblLook w:val="04A0" w:firstRow="1" w:lastRow="0" w:firstColumn="1" w:lastColumn="0" w:noHBand="0" w:noVBand="1"/>
      </w:tblPr>
      <w:tblGrid>
        <w:gridCol w:w="4608"/>
        <w:gridCol w:w="3060"/>
      </w:tblGrid>
      <w:tr w:rsidR="008C7A7B" w:rsidRPr="007C2335" w14:paraId="68F4CF58" w14:textId="77777777" w:rsidTr="00C83311">
        <w:trPr>
          <w:trHeight w:val="288"/>
        </w:trPr>
        <w:tc>
          <w:tcPr>
            <w:tcW w:w="4608" w:type="dxa"/>
            <w:shd w:val="clear" w:color="auto" w:fill="auto"/>
          </w:tcPr>
          <w:p w14:paraId="7E42CF07" w14:textId="77777777" w:rsidR="008C7A7B" w:rsidRPr="007C2335" w:rsidRDefault="008C7A7B" w:rsidP="00C83311">
            <w:pPr>
              <w:rPr>
                <w:sz w:val="18"/>
                <w:szCs w:val="18"/>
              </w:rPr>
            </w:pPr>
            <w:r w:rsidRPr="007C2335">
              <w:rPr>
                <w:sz w:val="18"/>
                <w:szCs w:val="18"/>
              </w:rPr>
              <w:t>____________________</w:t>
            </w:r>
            <w:r>
              <w:rPr>
                <w:sz w:val="18"/>
                <w:szCs w:val="18"/>
              </w:rPr>
              <w:t>___</w:t>
            </w:r>
            <w:r w:rsidRPr="007C2335">
              <w:rPr>
                <w:sz w:val="18"/>
                <w:szCs w:val="18"/>
              </w:rPr>
              <w:t>______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640D2FEF" w14:textId="77777777" w:rsidR="008C7A7B" w:rsidRPr="007C2335" w:rsidRDefault="008C7A7B" w:rsidP="00C83311">
            <w:pPr>
              <w:rPr>
                <w:sz w:val="18"/>
                <w:szCs w:val="18"/>
                <w:u w:val="single"/>
              </w:rPr>
            </w:pPr>
            <w:r w:rsidRPr="007C2335">
              <w:rPr>
                <w:color w:val="231F20"/>
                <w:sz w:val="18"/>
                <w:szCs w:val="18"/>
                <w:u w:val="single"/>
              </w:rPr>
              <w:fldChar w:fldCharType="begin"/>
            </w:r>
            <w:r w:rsidRPr="007C2335">
              <w:rPr>
                <w:color w:val="231F20"/>
                <w:sz w:val="18"/>
                <w:szCs w:val="18"/>
                <w:u w:val="single"/>
              </w:rPr>
              <w:instrText xml:space="preserve"> DATE \@ "MMMM d, yyyy" </w:instrText>
            </w:r>
            <w:r w:rsidRPr="007C2335">
              <w:rPr>
                <w:color w:val="231F20"/>
                <w:sz w:val="18"/>
                <w:szCs w:val="18"/>
                <w:u w:val="single"/>
              </w:rPr>
              <w:fldChar w:fldCharType="separate"/>
            </w:r>
            <w:r w:rsidR="00131F8F">
              <w:rPr>
                <w:noProof/>
                <w:color w:val="231F20"/>
                <w:sz w:val="18"/>
                <w:szCs w:val="18"/>
                <w:u w:val="single"/>
              </w:rPr>
              <w:t>June 16, 2021</w:t>
            </w:r>
            <w:r w:rsidRPr="007C2335">
              <w:rPr>
                <w:color w:val="231F20"/>
                <w:sz w:val="18"/>
                <w:szCs w:val="18"/>
                <w:u w:val="single"/>
              </w:rPr>
              <w:fldChar w:fldCharType="end"/>
            </w:r>
          </w:p>
        </w:tc>
      </w:tr>
      <w:tr w:rsidR="008C7A7B" w:rsidRPr="007C2335" w14:paraId="6C99AFC5" w14:textId="77777777" w:rsidTr="00C83311">
        <w:tc>
          <w:tcPr>
            <w:tcW w:w="4608" w:type="dxa"/>
            <w:shd w:val="clear" w:color="auto" w:fill="auto"/>
          </w:tcPr>
          <w:p w14:paraId="12C355E9" w14:textId="77777777" w:rsidR="008C7A7B" w:rsidRPr="007C2335" w:rsidRDefault="008C7A7B" w:rsidP="00C83311">
            <w:pPr>
              <w:rPr>
                <w:sz w:val="18"/>
                <w:szCs w:val="18"/>
              </w:rPr>
            </w:pPr>
            <w:r w:rsidRPr="007C2335">
              <w:rPr>
                <w:color w:val="7F7F7F"/>
                <w:sz w:val="18"/>
                <w:szCs w:val="18"/>
              </w:rPr>
              <w:t xml:space="preserve">QUALITY </w:t>
            </w:r>
            <w:r>
              <w:rPr>
                <w:color w:val="7F7F7F"/>
                <w:sz w:val="18"/>
                <w:szCs w:val="18"/>
              </w:rPr>
              <w:t xml:space="preserve">ASSURANCE </w:t>
            </w:r>
            <w:r w:rsidRPr="007C2335">
              <w:rPr>
                <w:color w:val="7F7F7F"/>
                <w:sz w:val="18"/>
                <w:szCs w:val="18"/>
              </w:rPr>
              <w:t>APPROVAL</w:t>
            </w:r>
            <w:r w:rsidRPr="007C2335">
              <w:rPr>
                <w:color w:val="7F7F7F"/>
                <w:sz w:val="18"/>
                <w:szCs w:val="18"/>
              </w:rPr>
              <w:tab/>
            </w:r>
          </w:p>
        </w:tc>
        <w:tc>
          <w:tcPr>
            <w:tcW w:w="3060" w:type="dxa"/>
            <w:shd w:val="clear" w:color="auto" w:fill="auto"/>
          </w:tcPr>
          <w:p w14:paraId="6AC3978B" w14:textId="77777777" w:rsidR="008C7A7B" w:rsidRPr="007C2335" w:rsidRDefault="008C7A7B" w:rsidP="00C83311">
            <w:pPr>
              <w:rPr>
                <w:sz w:val="18"/>
                <w:szCs w:val="18"/>
              </w:rPr>
            </w:pPr>
            <w:r w:rsidRPr="007C2335">
              <w:rPr>
                <w:color w:val="7F7F7F"/>
                <w:sz w:val="18"/>
                <w:szCs w:val="18"/>
              </w:rPr>
              <w:t>DATE</w:t>
            </w:r>
          </w:p>
        </w:tc>
      </w:tr>
    </w:tbl>
    <w:p w14:paraId="506EAAA7" w14:textId="3B63330B" w:rsidR="006B0830" w:rsidRPr="006B0830" w:rsidRDefault="006B0830" w:rsidP="008C7A7B">
      <w:pPr>
        <w:tabs>
          <w:tab w:val="left" w:pos="1440"/>
        </w:tabs>
        <w:spacing w:before="29" w:after="60"/>
        <w:rPr>
          <w:color w:val="231F20"/>
          <w:sz w:val="18"/>
          <w:szCs w:val="18"/>
        </w:rPr>
      </w:pPr>
    </w:p>
    <w:sectPr w:rsidR="006B0830" w:rsidRPr="006B0830" w:rsidSect="00EE266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D6CFF6" w14:textId="77777777" w:rsidR="005468C2" w:rsidRDefault="005468C2" w:rsidP="00A12140">
      <w:pPr>
        <w:spacing w:after="0" w:line="240" w:lineRule="auto"/>
      </w:pPr>
      <w:r>
        <w:separator/>
      </w:r>
    </w:p>
  </w:endnote>
  <w:endnote w:type="continuationSeparator" w:id="0">
    <w:p w14:paraId="3A199344" w14:textId="77777777" w:rsidR="005468C2" w:rsidRDefault="005468C2" w:rsidP="00A12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408E2" w14:textId="77777777" w:rsidR="00342C1D" w:rsidRDefault="00342C1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00DF7" w14:textId="2EAD7B57" w:rsidR="006B5FB1" w:rsidRDefault="006B5FB1" w:rsidP="00BD408E">
    <w:pPr>
      <w:pStyle w:val="Footer"/>
      <w:tabs>
        <w:tab w:val="clear" w:pos="4680"/>
        <w:tab w:val="clear" w:pos="9360"/>
      </w:tabs>
      <w:rPr>
        <w:sz w:val="16"/>
        <w:szCs w:val="16"/>
      </w:rPr>
    </w:pPr>
    <w:r>
      <w:rPr>
        <w:sz w:val="16"/>
        <w:szCs w:val="16"/>
      </w:rPr>
      <w:t>True Indicating LLC</w:t>
    </w:r>
    <w:r>
      <w:rPr>
        <w:sz w:val="16"/>
        <w:szCs w:val="16"/>
      </w:rPr>
      <w:tab/>
    </w:r>
    <w:r>
      <w:rPr>
        <w:sz w:val="16"/>
        <w:szCs w:val="16"/>
      </w:rPr>
      <w:tab/>
    </w:r>
    <w:r w:rsidR="001E09FF">
      <w:rPr>
        <w:sz w:val="16"/>
        <w:szCs w:val="16"/>
      </w:rPr>
      <w:t>946 Kane St, Suite A</w:t>
    </w:r>
    <w:r w:rsidR="001E09FF">
      <w:rPr>
        <w:sz w:val="16"/>
        <w:szCs w:val="16"/>
      </w:rPr>
      <w:tab/>
    </w:r>
    <w:r w:rsidR="001E09FF" w:rsidRPr="001E09FF">
      <w:rPr>
        <w:sz w:val="16"/>
        <w:szCs w:val="16"/>
      </w:rPr>
      <w:t xml:space="preserve"> </w:t>
    </w:r>
    <w:r w:rsidR="001E09FF">
      <w:rPr>
        <w:sz w:val="16"/>
        <w:szCs w:val="16"/>
      </w:rPr>
      <w:t>Toledo, Ohio 43612</w:t>
    </w:r>
    <w:r w:rsidR="001E09FF">
      <w:rPr>
        <w:sz w:val="16"/>
        <w:szCs w:val="16"/>
      </w:rPr>
      <w:tab/>
    </w:r>
    <w:r>
      <w:rPr>
        <w:sz w:val="16"/>
        <w:szCs w:val="16"/>
      </w:rPr>
      <w:t>www.trueindicating.com</w:t>
    </w:r>
  </w:p>
  <w:p w14:paraId="0ED6458F" w14:textId="577E53E2" w:rsidR="006B0830" w:rsidRDefault="006B5FB1" w:rsidP="00BD408E">
    <w:pPr>
      <w:pStyle w:val="Footer"/>
      <w:tabs>
        <w:tab w:val="clear" w:pos="4680"/>
        <w:tab w:val="clear" w:pos="9360"/>
      </w:tabs>
      <w:rPr>
        <w:sz w:val="16"/>
        <w:szCs w:val="16"/>
      </w:rPr>
    </w:pPr>
    <w:r>
      <w:rPr>
        <w:sz w:val="16"/>
        <w:szCs w:val="16"/>
      </w:rPr>
      <w:t>info@trueindicating.com</w:t>
    </w:r>
    <w:r w:rsidR="00BD408E">
      <w:rPr>
        <w:sz w:val="16"/>
        <w:szCs w:val="16"/>
      </w:rPr>
      <w:br/>
    </w:r>
  </w:p>
  <w:p w14:paraId="4D3731AD" w14:textId="2F140AE2" w:rsidR="006B0830" w:rsidRPr="006B0830" w:rsidRDefault="006B0830" w:rsidP="00AE58F5">
    <w:pPr>
      <w:pStyle w:val="Footer"/>
      <w:rPr>
        <w:sz w:val="16"/>
        <w:szCs w:val="16"/>
      </w:rPr>
    </w:pPr>
    <w:r>
      <w:rPr>
        <w:sz w:val="16"/>
        <w:szCs w:val="16"/>
      </w:rPr>
      <w:t xml:space="preserve">For </w:t>
    </w:r>
    <w:r w:rsidR="00AE58F5">
      <w:rPr>
        <w:sz w:val="16"/>
        <w:szCs w:val="16"/>
      </w:rPr>
      <w:t>Lab/</w:t>
    </w:r>
    <w:r>
      <w:rPr>
        <w:sz w:val="16"/>
        <w:szCs w:val="16"/>
      </w:rPr>
      <w:t>Industrial Use Only.</w:t>
    </w:r>
    <w:r w:rsidR="00E32D16">
      <w:rPr>
        <w:sz w:val="16"/>
        <w:szCs w:val="16"/>
      </w:rPr>
      <w:tab/>
    </w:r>
    <w:r w:rsidR="00BD408E">
      <w:rPr>
        <w:sz w:val="16"/>
        <w:szCs w:val="16"/>
      </w:rPr>
      <w:t xml:space="preserve">                                                                                                     </w:t>
    </w:r>
    <w:r w:rsidR="008C7A7B">
      <w:rPr>
        <w:sz w:val="16"/>
        <w:szCs w:val="16"/>
      </w:rPr>
      <w:t xml:space="preserve">                </w:t>
    </w:r>
    <w:r w:rsidR="000E24C9">
      <w:rPr>
        <w:sz w:val="16"/>
        <w:szCs w:val="16"/>
      </w:rPr>
      <w:t xml:space="preserve">   </w:t>
    </w:r>
    <w:r w:rsidR="00B2742D">
      <w:rPr>
        <w:sz w:val="16"/>
        <w:szCs w:val="16"/>
      </w:rPr>
      <w:t>UA</w:t>
    </w:r>
    <w:r w:rsidR="00342C1D">
      <w:rPr>
        <w:sz w:val="16"/>
        <w:szCs w:val="16"/>
      </w:rPr>
      <w:t>B</w:t>
    </w:r>
    <w:r w:rsidR="001E09FF">
      <w:rPr>
        <w:sz w:val="16"/>
        <w:szCs w:val="16"/>
      </w:rPr>
      <w:t>-01</w:t>
    </w:r>
    <w:r w:rsidR="000E24C9">
      <w:rPr>
        <w:sz w:val="16"/>
        <w:szCs w:val="16"/>
      </w:rPr>
      <w:t xml:space="preserve"> COA 1-6</w:t>
    </w:r>
    <w:r w:rsidR="00404B24">
      <w:rPr>
        <w:sz w:val="16"/>
        <w:szCs w:val="16"/>
      </w:rPr>
      <w:t>-</w:t>
    </w:r>
    <w:r w:rsidR="008C7A7B">
      <w:rPr>
        <w:sz w:val="16"/>
        <w:szCs w:val="16"/>
      </w:rPr>
      <w:t>1-</w:t>
    </w:r>
    <w:r w:rsidR="00404B24">
      <w:rPr>
        <w:sz w:val="16"/>
        <w:szCs w:val="16"/>
      </w:rPr>
      <w:t>COA</w:t>
    </w:r>
    <w:r w:rsidR="00342C1D">
      <w:rPr>
        <w:sz w:val="16"/>
        <w:szCs w:val="16"/>
      </w:rPr>
      <w:t>-269</w:t>
    </w:r>
    <w:r w:rsidR="008C7A7B">
      <w:rPr>
        <w:sz w:val="16"/>
        <w:szCs w:val="16"/>
      </w:rPr>
      <w:t xml:space="preserve"> Rev</w:t>
    </w:r>
    <w:r w:rsidR="000E24C9">
      <w:rPr>
        <w:sz w:val="16"/>
        <w:szCs w:val="16"/>
      </w:rPr>
      <w:t>.</w:t>
    </w:r>
    <w:r w:rsidR="008C7A7B">
      <w:rPr>
        <w:sz w:val="16"/>
        <w:szCs w:val="16"/>
      </w:rPr>
      <w:t xml:space="preserve"> </w:t>
    </w:r>
    <w:r w:rsidR="000E24C9">
      <w:rPr>
        <w:sz w:val="16"/>
        <w:szCs w:val="16"/>
      </w:rPr>
      <w:t>0</w:t>
    </w:r>
    <w:r w:rsidR="008C7A7B">
      <w:rPr>
        <w:sz w:val="16"/>
        <w:szCs w:val="16"/>
      </w:rPr>
      <w:t>0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2CF84" w14:textId="77777777" w:rsidR="00342C1D" w:rsidRDefault="00342C1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A208E" w14:textId="77777777" w:rsidR="005468C2" w:rsidRDefault="005468C2" w:rsidP="00A12140">
      <w:pPr>
        <w:spacing w:after="0" w:line="240" w:lineRule="auto"/>
      </w:pPr>
      <w:r>
        <w:separator/>
      </w:r>
    </w:p>
  </w:footnote>
  <w:footnote w:type="continuationSeparator" w:id="0">
    <w:p w14:paraId="55C0D557" w14:textId="77777777" w:rsidR="005468C2" w:rsidRDefault="005468C2" w:rsidP="00A12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3B065" w14:textId="77777777" w:rsidR="00342C1D" w:rsidRDefault="00342C1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5"/>
      <w:gridCol w:w="5035"/>
    </w:tblGrid>
    <w:tr w:rsidR="009860EA" w14:paraId="2C24BC5B" w14:textId="77777777" w:rsidTr="009860EA">
      <w:tc>
        <w:tcPr>
          <w:tcW w:w="5035" w:type="dxa"/>
        </w:tcPr>
        <w:p w14:paraId="788DD59D" w14:textId="2288CEE5" w:rsidR="009860EA" w:rsidRDefault="009860EA" w:rsidP="009860EA">
          <w:pPr>
            <w:spacing w:after="120"/>
            <w:jc w:val="both"/>
            <w:rPr>
              <w:rFonts w:eastAsia="Calibri"/>
            </w:rPr>
          </w:pPr>
          <w:r w:rsidRPr="009860EA">
            <w:rPr>
              <w:rFonts w:eastAsia="Calibri"/>
              <w:noProof/>
            </w:rPr>
            <w:drawing>
              <wp:inline distT="0" distB="0" distL="0" distR="0" wp14:anchorId="7575E4EE" wp14:editId="46DC7213">
                <wp:extent cx="2217420" cy="802640"/>
                <wp:effectExtent l="0" t="0" r="0" b="1016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0131" cy="8036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5" w:type="dxa"/>
          <w:vAlign w:val="center"/>
        </w:tcPr>
        <w:p w14:paraId="7448E922" w14:textId="46F2BD96" w:rsidR="009860EA" w:rsidRDefault="009860EA" w:rsidP="009860EA">
          <w:pPr>
            <w:spacing w:after="120"/>
            <w:jc w:val="center"/>
            <w:rPr>
              <w:rFonts w:eastAsia="Calibri"/>
            </w:rPr>
          </w:pPr>
          <w:r w:rsidRPr="00C65181">
            <w:rPr>
              <w:rFonts w:eastAsia="Calibri"/>
              <w:sz w:val="24"/>
              <w:szCs w:val="24"/>
            </w:rPr>
            <w:t>CERTIFICATE OF ANALYSIS</w:t>
          </w:r>
        </w:p>
      </w:tc>
    </w:tr>
  </w:tbl>
  <w:p w14:paraId="37ED5DA9" w14:textId="77777777" w:rsidR="00A12140" w:rsidRPr="002D660E" w:rsidRDefault="00A12140" w:rsidP="001A553C">
    <w:pPr>
      <w:pStyle w:val="Header"/>
      <w:pBdr>
        <w:bottom w:val="single" w:sz="4" w:space="1" w:color="auto"/>
      </w:pBdr>
      <w:tabs>
        <w:tab w:val="clear" w:pos="4680"/>
        <w:tab w:val="clear" w:pos="9360"/>
      </w:tabs>
      <w:spacing w:after="240" w:line="259" w:lineRule="auto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BE0FC6" w14:textId="77777777" w:rsidR="00342C1D" w:rsidRDefault="00342C1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F5394C"/>
    <w:multiLevelType w:val="hybridMultilevel"/>
    <w:tmpl w:val="0CE28F4A"/>
    <w:lvl w:ilvl="0" w:tplc="73CE25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removePersonalInformation/>
  <w:removeDateAndTime/>
  <w:proofState w:spelling="clean" w:grammar="clean"/>
  <w:revisionView w:markup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140"/>
    <w:rsid w:val="00041505"/>
    <w:rsid w:val="000846ED"/>
    <w:rsid w:val="000A3EE5"/>
    <w:rsid w:val="000A44AC"/>
    <w:rsid w:val="000A506F"/>
    <w:rsid w:val="000E24C9"/>
    <w:rsid w:val="001056AA"/>
    <w:rsid w:val="001108E8"/>
    <w:rsid w:val="001232A3"/>
    <w:rsid w:val="0012760C"/>
    <w:rsid w:val="00131F8F"/>
    <w:rsid w:val="00164E43"/>
    <w:rsid w:val="00170149"/>
    <w:rsid w:val="001A553C"/>
    <w:rsid w:val="001B4E09"/>
    <w:rsid w:val="001C5278"/>
    <w:rsid w:val="001D797F"/>
    <w:rsid w:val="001E074D"/>
    <w:rsid w:val="001E09FF"/>
    <w:rsid w:val="00204456"/>
    <w:rsid w:val="00207E83"/>
    <w:rsid w:val="00231B9D"/>
    <w:rsid w:val="00232C38"/>
    <w:rsid w:val="002502DE"/>
    <w:rsid w:val="00270D70"/>
    <w:rsid w:val="002A7746"/>
    <w:rsid w:val="002C30F9"/>
    <w:rsid w:val="002C330B"/>
    <w:rsid w:val="002C3550"/>
    <w:rsid w:val="002D660E"/>
    <w:rsid w:val="00304836"/>
    <w:rsid w:val="00342C1D"/>
    <w:rsid w:val="00372CC6"/>
    <w:rsid w:val="00392762"/>
    <w:rsid w:val="003C7810"/>
    <w:rsid w:val="003D7972"/>
    <w:rsid w:val="003E0EE0"/>
    <w:rsid w:val="003E3C6C"/>
    <w:rsid w:val="00404B24"/>
    <w:rsid w:val="0042368D"/>
    <w:rsid w:val="004259CD"/>
    <w:rsid w:val="00433812"/>
    <w:rsid w:val="0049132A"/>
    <w:rsid w:val="00494AE4"/>
    <w:rsid w:val="004969E6"/>
    <w:rsid w:val="004D3813"/>
    <w:rsid w:val="004D6FD5"/>
    <w:rsid w:val="004F7631"/>
    <w:rsid w:val="005468C2"/>
    <w:rsid w:val="00550EA5"/>
    <w:rsid w:val="00571083"/>
    <w:rsid w:val="005A2C6A"/>
    <w:rsid w:val="005B7FEF"/>
    <w:rsid w:val="005C6052"/>
    <w:rsid w:val="005D7137"/>
    <w:rsid w:val="005E6923"/>
    <w:rsid w:val="005F6FA2"/>
    <w:rsid w:val="006238B2"/>
    <w:rsid w:val="00680B38"/>
    <w:rsid w:val="006B0830"/>
    <w:rsid w:val="006B5FB1"/>
    <w:rsid w:val="007207A4"/>
    <w:rsid w:val="00725B10"/>
    <w:rsid w:val="00745C06"/>
    <w:rsid w:val="00753B6E"/>
    <w:rsid w:val="00787B86"/>
    <w:rsid w:val="00794B99"/>
    <w:rsid w:val="007A0665"/>
    <w:rsid w:val="007B1E1F"/>
    <w:rsid w:val="007B7C49"/>
    <w:rsid w:val="007E7405"/>
    <w:rsid w:val="008006F0"/>
    <w:rsid w:val="00805D59"/>
    <w:rsid w:val="008A1522"/>
    <w:rsid w:val="008C1FB9"/>
    <w:rsid w:val="008C7A7B"/>
    <w:rsid w:val="008E1D1B"/>
    <w:rsid w:val="008E7F9D"/>
    <w:rsid w:val="009023BF"/>
    <w:rsid w:val="00920521"/>
    <w:rsid w:val="00943C77"/>
    <w:rsid w:val="00957171"/>
    <w:rsid w:val="00970807"/>
    <w:rsid w:val="00970C29"/>
    <w:rsid w:val="009860EA"/>
    <w:rsid w:val="009B7E9A"/>
    <w:rsid w:val="009F3B0B"/>
    <w:rsid w:val="00A12140"/>
    <w:rsid w:val="00A24C15"/>
    <w:rsid w:val="00A71878"/>
    <w:rsid w:val="00A8597E"/>
    <w:rsid w:val="00AA3074"/>
    <w:rsid w:val="00AB28F2"/>
    <w:rsid w:val="00AC4BA7"/>
    <w:rsid w:val="00AD6E42"/>
    <w:rsid w:val="00AE58F5"/>
    <w:rsid w:val="00B06EB1"/>
    <w:rsid w:val="00B132BF"/>
    <w:rsid w:val="00B24D7B"/>
    <w:rsid w:val="00B2742D"/>
    <w:rsid w:val="00B6728C"/>
    <w:rsid w:val="00BA7D5A"/>
    <w:rsid w:val="00BD408E"/>
    <w:rsid w:val="00BD437B"/>
    <w:rsid w:val="00BD6A9D"/>
    <w:rsid w:val="00BD6E76"/>
    <w:rsid w:val="00C152A7"/>
    <w:rsid w:val="00C25E88"/>
    <w:rsid w:val="00C3573E"/>
    <w:rsid w:val="00C35DBE"/>
    <w:rsid w:val="00C948A8"/>
    <w:rsid w:val="00C95FE9"/>
    <w:rsid w:val="00CC65A9"/>
    <w:rsid w:val="00D32CC2"/>
    <w:rsid w:val="00D60E74"/>
    <w:rsid w:val="00D76FAD"/>
    <w:rsid w:val="00DD2400"/>
    <w:rsid w:val="00E203F1"/>
    <w:rsid w:val="00E32D16"/>
    <w:rsid w:val="00E5482E"/>
    <w:rsid w:val="00E715D5"/>
    <w:rsid w:val="00EB6919"/>
    <w:rsid w:val="00ED4E13"/>
    <w:rsid w:val="00EE266F"/>
    <w:rsid w:val="00F0203E"/>
    <w:rsid w:val="00F55CCF"/>
    <w:rsid w:val="00F637C1"/>
    <w:rsid w:val="00FB1635"/>
    <w:rsid w:val="00FB7766"/>
    <w:rsid w:val="00FC2AC4"/>
    <w:rsid w:val="00FD04A6"/>
    <w:rsid w:val="00FD6AE9"/>
    <w:rsid w:val="00FE0453"/>
    <w:rsid w:val="00FE2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011A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B7FEF"/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692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1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140"/>
  </w:style>
  <w:style w:type="paragraph" w:styleId="Footer">
    <w:name w:val="footer"/>
    <w:basedOn w:val="Normal"/>
    <w:link w:val="FooterChar"/>
    <w:uiPriority w:val="99"/>
    <w:unhideWhenUsed/>
    <w:rsid w:val="00A121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140"/>
  </w:style>
  <w:style w:type="character" w:styleId="PlaceholderText">
    <w:name w:val="Placeholder Text"/>
    <w:basedOn w:val="DefaultParagraphFont"/>
    <w:uiPriority w:val="99"/>
    <w:semiHidden/>
    <w:rsid w:val="005E6923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E6923"/>
    <w:pPr>
      <w:widowControl w:val="0"/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6923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6F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718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87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87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8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878"/>
    <w:rPr>
      <w:b/>
      <w:bCs/>
    </w:rPr>
  </w:style>
  <w:style w:type="table" w:styleId="TableGrid">
    <w:name w:val="Table Grid"/>
    <w:basedOn w:val="TableNormal"/>
    <w:uiPriority w:val="39"/>
    <w:rsid w:val="002C30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D408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2C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CEB70-3660-7041-B0C8-886A18189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1510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1771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2018-10-10T21:07:00Z</cp:lastPrinted>
  <dcterms:created xsi:type="dcterms:W3CDTF">2021-06-16T20:42:00Z</dcterms:created>
  <dcterms:modified xsi:type="dcterms:W3CDTF">2021-06-16T20:42:00Z</dcterms:modified>
  <cp:category/>
</cp:coreProperties>
</file>